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82762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2 do zarządzenia nr 0050.40.2026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23 czerwca 2026 r.</w:t>
      </w:r>
    </w:p>
    <w:p w14:paraId="23EBC65A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 xml:space="preserve">Regulamin przetargu na sprzedaż samochodu </w:t>
      </w:r>
      <w:proofErr w:type="spellStart"/>
      <w:r>
        <w:rPr>
          <w:b/>
          <w:color w:val="000000"/>
          <w:sz w:val="22"/>
          <w:u w:color="000000"/>
        </w:rPr>
        <w:t>specjalnego-pożarniczego</w:t>
      </w:r>
      <w:proofErr w:type="spellEnd"/>
      <w:r>
        <w:rPr>
          <w:b/>
          <w:color w:val="000000"/>
          <w:sz w:val="22"/>
          <w:u w:color="000000"/>
        </w:rPr>
        <w:t xml:space="preserve"> marki STAR</w:t>
      </w:r>
    </w:p>
    <w:p w14:paraId="272525F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rPr>
          <w:color w:val="000000"/>
          <w:u w:color="000000"/>
        </w:rPr>
        <w:t>Postanowienia ogólne</w:t>
      </w:r>
    </w:p>
    <w:p w14:paraId="572E423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Niniejszy Regulamin określa zasady i reguły przeprowadzenia przetargu na sprzedaż samochodu specjalnego - pożarniczego marki STAR będącego na wyposażeniu Urzędu Gminy Łubnice, stanowiącego własność Gminy Łubnice.</w:t>
      </w:r>
    </w:p>
    <w:p w14:paraId="24AEBE0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2 W zakresie nieuregulowanym w niniejszym Regulaminie odpowiednie zastosowanie mają przepisy Kodeksu Cywilnego.</w:t>
      </w:r>
    </w:p>
    <w:p w14:paraId="5EBDC78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Przetarg przeprowadzi komisja powołana Zarządzeniem Wójta Gminy Łubnice</w:t>
      </w:r>
    </w:p>
    <w:p w14:paraId="319D22FF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Przetarg na sprzedaż samochodu ma formę przetargu pisemnego, ofertowego, nieograniczonego.</w:t>
      </w:r>
    </w:p>
    <w:p w14:paraId="7454620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rPr>
          <w:color w:val="000000"/>
          <w:u w:color="000000"/>
        </w:rPr>
        <w:t>Wszczęcie przetargu</w:t>
      </w:r>
    </w:p>
    <w:p w14:paraId="6440CA9B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Wszczęcie przetargu następuje poprzez publiczne ogłoszenie o przetargu zamieszczone w Biuletynie Informacji Publicznej Gminy Łubnice, na stronie internetowej Gminy Łubnice, a także w miejscu publicznie dostępnym w siedzibie Urzędu Gminy Łubnice tj. na tablicy ogłoszeń.</w:t>
      </w:r>
    </w:p>
    <w:p w14:paraId="24A97B1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Ogłoszenie o przetargu powinno określać w szczególności:</w:t>
      </w:r>
    </w:p>
    <w:p w14:paraId="14E418F2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Nazwę i siedzibę Sprzedającego</w:t>
      </w:r>
    </w:p>
    <w:p w14:paraId="0D9DAB7F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Przedmiot sprzedaży</w:t>
      </w:r>
    </w:p>
    <w:p w14:paraId="74C8E7B9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Cen wywoławczą przedmiotu sprzedaży</w:t>
      </w:r>
    </w:p>
    <w:p w14:paraId="5A6E9413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Miejsce i termin składania ofert</w:t>
      </w:r>
    </w:p>
    <w:p w14:paraId="5F337E15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Wymagania jakim powinna odpowiadać oferta</w:t>
      </w:r>
    </w:p>
    <w:p w14:paraId="5578DC05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Miejsce i termin otwarcia ofert</w:t>
      </w:r>
    </w:p>
    <w:p w14:paraId="189D9757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Miejsce i termin w którym można obejrzeć przedmiot sprzedaży</w:t>
      </w:r>
    </w:p>
    <w:p w14:paraId="70C3B12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Ogłoszenie może zawierać również informacje dodatkowe.</w:t>
      </w:r>
    </w:p>
    <w:p w14:paraId="1E7123FB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rPr>
          <w:color w:val="000000"/>
          <w:u w:color="000000"/>
        </w:rPr>
        <w:t>Przystąpienie do przetargu</w:t>
      </w:r>
    </w:p>
    <w:p w14:paraId="757E07C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Warunkiem uczestnictwa w przetargu jest złożenie oferty w formie pisemnej bądź elektronicznej.</w:t>
      </w:r>
    </w:p>
    <w:p w14:paraId="7EFE6FC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Ofertę należy składać na druku stanowiącym załącznik nr 3 do niniejszego zarządzenia.</w:t>
      </w:r>
    </w:p>
    <w:p w14:paraId="0214295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Wypełnioną czytelnie ofertę składa się w zaklejonej kopercie w miejscu i terminie określonym w ogłoszeniu przetargu, opatrzonej opisem: "Oferta na zakup samochodu specjalnego - pożarniczego marki STAR"</w:t>
      </w:r>
    </w:p>
    <w:p w14:paraId="5A830A6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lastRenderedPageBreak/>
        <w:t>4. </w:t>
      </w:r>
      <w:r>
        <w:rPr>
          <w:color w:val="000000"/>
          <w:u w:color="000000"/>
        </w:rPr>
        <w:t>Kopertę należy oznaczyć nazwą i adresem siedziby Oferenta.</w:t>
      </w:r>
    </w:p>
    <w:p w14:paraId="70321D4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Każda oferta powinna zawierać:</w:t>
      </w:r>
    </w:p>
    <w:p w14:paraId="4D9A2F2B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nazwisko i imię oferenta</w:t>
      </w:r>
    </w:p>
    <w:p w14:paraId="2F10608F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adres zamieszkania oferenta lub siedzibę firmy</w:t>
      </w:r>
    </w:p>
    <w:p w14:paraId="225522EC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PESEL/NIP, REGON</w:t>
      </w:r>
    </w:p>
    <w:p w14:paraId="37296A76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oferowaną cenę brutto za przedmiot sprzedaży</w:t>
      </w:r>
    </w:p>
    <w:p w14:paraId="4AE60995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oświadczenie o zapoznaniu się ze stanem technicznym pojazdu, z </w:t>
      </w:r>
      <w:proofErr w:type="spellStart"/>
      <w:r>
        <w:rPr>
          <w:color w:val="000000"/>
          <w:u w:color="000000"/>
        </w:rPr>
        <w:t>treścia</w:t>
      </w:r>
      <w:proofErr w:type="spellEnd"/>
      <w:r>
        <w:rPr>
          <w:color w:val="000000"/>
          <w:u w:color="000000"/>
        </w:rPr>
        <w:t xml:space="preserve"> Regulaminu przetargu i treścią dotyczącej przetwarzania danych osobowych</w:t>
      </w:r>
    </w:p>
    <w:p w14:paraId="760A755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Termin związania z ofertą - 30 dni od upływu terminu składania ofert.</w:t>
      </w:r>
    </w:p>
    <w:p w14:paraId="0A4561A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rPr>
          <w:color w:val="000000"/>
          <w:u w:color="000000"/>
        </w:rPr>
        <w:t>Ocena ofert</w:t>
      </w:r>
    </w:p>
    <w:p w14:paraId="22BF263F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Komisyjne otwarcie ofert odbędzie się w miejscu i terminie określonym w ogłoszeniu przetargu.</w:t>
      </w:r>
    </w:p>
    <w:p w14:paraId="1A2B00A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Komisja ocenia złożone oferty pod kątem spełniania wymagań określonych w Ogłoszeniu o przetargu oraz wynikających z niniejszego Regulaminu.</w:t>
      </w:r>
    </w:p>
    <w:p w14:paraId="7EC5B2C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Oferty złożone po terminie nie będą rozpatrywane.</w:t>
      </w:r>
    </w:p>
    <w:p w14:paraId="0167820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Oferta zostanie odrzucona jeżeli nie zawiera wymaganych danych i dokumentów lub są one niekompletne, nieczytelne lub budzą wątpliwość zaś złożenie wyjaśnień mogłoby doprowadzić do uznania jej za nową ofertę.</w:t>
      </w:r>
    </w:p>
    <w:p w14:paraId="7AF3762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W przypadku złożenia równorzędnych ofert zawierających najwyższą cenę, Oferenci, którzy je złożyli, zostaną wezwani do złożenia ofert dodatkowych. Ceny ofert dodatkowych nie mogą być niższe niż zaoferowane ceny w ofercie.</w:t>
      </w:r>
    </w:p>
    <w:p w14:paraId="6908471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O odrzuceniu oferty komisja przetargowa zawiadamia niezwłocznie oferenta.</w:t>
      </w:r>
    </w:p>
    <w:p w14:paraId="7D9C97C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Złożenie jednej ważnej oferty wystarcza do przeprowadzenia przetargu.</w:t>
      </w:r>
    </w:p>
    <w:p w14:paraId="7B774CE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8. </w:t>
      </w:r>
      <w:r>
        <w:rPr>
          <w:color w:val="000000"/>
          <w:u w:color="000000"/>
        </w:rPr>
        <w:t>Jeżeli w podanym terminie nie wpłynie żadna oferta lub żadna z ofert nie przekroczy ceny minimalnej przetarg zostanie unieważniony.</w:t>
      </w:r>
    </w:p>
    <w:p w14:paraId="2ACE79A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9. </w:t>
      </w:r>
      <w:r>
        <w:rPr>
          <w:color w:val="000000"/>
          <w:u w:color="000000"/>
        </w:rPr>
        <w:t>Sprzedający zastrzega sobie możliwość unieważnienia przetargu bez podania przyczyny.</w:t>
      </w:r>
    </w:p>
    <w:p w14:paraId="4E1E1B5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color w:val="000000"/>
          <w:u w:color="000000"/>
        </w:rPr>
        <w:t>Wybór oferty</w:t>
      </w:r>
    </w:p>
    <w:p w14:paraId="740BB55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Komisja wybierze ofertę zawierającą najwyższą cenę oraz która spełniła wszystkie wymagania przewidziane w Ogłoszeniu przetargu i wynikające z niniejszego Regulaminu.</w:t>
      </w:r>
    </w:p>
    <w:p w14:paraId="0039AC0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Z wybranym oferentem zostanie zawarta umowa sprzedaży wg wzoru stanowiącego załącznik nr 4 do niniejszego zarządzenia.</w:t>
      </w:r>
    </w:p>
    <w:p w14:paraId="3F89F43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Oferent, który wygra przetarg zobowiązany będzie zapłacić cenę nabycia pojazdu przelewem na rachunek Urzędu Gminy Łubnice 75 8413 0000 0800 0404 2000 0009 do dnia podpisania umowy sprzedaży.</w:t>
      </w:r>
    </w:p>
    <w:p w14:paraId="2A69DF9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lastRenderedPageBreak/>
        <w:t>4. </w:t>
      </w:r>
      <w:r>
        <w:rPr>
          <w:color w:val="000000"/>
          <w:u w:color="000000"/>
        </w:rPr>
        <w:t>W przypadku niewypłacenia oferowanej kwoty w terminie, o którym mowa powyżej Sprzedający zastrzega sobie możliwość odstąpienia od zawarcia umowy.</w:t>
      </w:r>
    </w:p>
    <w:p w14:paraId="3AB4237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Wydanie przedmiotu sprzedaży nastąpi protokołem zdawczo-odbiorczym wg wzoru stanowiącego załącznik nr 5 do niniejszego zarządzenia, niezwłocznie po zapłaceniu przez Oferenta ceny nabycia.</w:t>
      </w:r>
    </w:p>
    <w:p w14:paraId="2BC0494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Wszystkie koszty związane z nabyciem przedmiotu sprzedaży ponosi Nabywca.</w:t>
      </w:r>
    </w:p>
    <w:p w14:paraId="0AC79DC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6. </w:t>
      </w:r>
      <w:r>
        <w:rPr>
          <w:color w:val="000000"/>
          <w:u w:color="000000"/>
        </w:rPr>
        <w:t>Zakończenie przetargu</w:t>
      </w:r>
    </w:p>
    <w:p w14:paraId="26FCC09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Zakończenie przetargu następuje z chwilą wydania przedmiotu sprzedaży lub z chwilą stwierdzenia braku ofert.</w:t>
      </w:r>
    </w:p>
    <w:p w14:paraId="4975773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Z przeprowadzonego przetargu Komisja sporządza protokół z przebiegu otwarcia ofert zgodnie z załącznikiem nr 6 do niniejszego zarządzenia.</w:t>
      </w:r>
    </w:p>
    <w:p w14:paraId="3A6C27D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Protokół z przetargu przekazuje się Wójtowi Gminy Łubnice.</w:t>
      </w:r>
    </w:p>
    <w:p w14:paraId="6241444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Jeżeli pierwszy przetarg nie zostanie zakończony zawarciem umowy, Sprzedający może ogłosić kolejny przetarg w terminie do 3 miesięcy od dnia zamknięcia poprzedniego.</w:t>
      </w:r>
    </w:p>
    <w:p w14:paraId="7CE594E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t>5. </w:t>
      </w:r>
      <w:r>
        <w:rPr>
          <w:color w:val="000000"/>
          <w:u w:color="000000"/>
        </w:rPr>
        <w:t>Organizatorowi przetargu przysługuje prawo zakończenia przetargu na dowolnym jego etapie, co nie będzie podstawą żadnych roszczeń ze strony Oferentów.</w:t>
      </w:r>
    </w:p>
    <w:p w14:paraId="1B9DF0EF" w14:textId="29ACC38E" w:rsidR="00A77B3E" w:rsidRDefault="00A77B3E" w:rsidP="00B51237">
      <w:pPr>
        <w:keepNext/>
        <w:spacing w:before="120" w:after="120" w:line="276" w:lineRule="auto"/>
        <w:ind w:left="4479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7D7F3" w14:textId="77777777" w:rsidR="0061285D" w:rsidRDefault="0061285D">
      <w:r>
        <w:separator/>
      </w:r>
    </w:p>
  </w:endnote>
  <w:endnote w:type="continuationSeparator" w:id="0">
    <w:p w14:paraId="19DAE0E9" w14:textId="77777777" w:rsidR="0061285D" w:rsidRDefault="00612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64DFA" w14:paraId="639A000D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2920FF7" w14:textId="77777777" w:rsidR="00F64DFA" w:rsidRDefault="00000000">
          <w:pPr>
            <w:rPr>
              <w:sz w:val="18"/>
            </w:rPr>
          </w:pPr>
          <w:r>
            <w:rPr>
              <w:sz w:val="18"/>
            </w:rPr>
            <w:t>Id: F178221C-8B58-4F96-BCBB-CF67AF8C1097.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687B773B" w14:textId="66F1A2D0" w:rsidR="00F64DFA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E37AF6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2600E8F6" w14:textId="77777777" w:rsidR="00F64DFA" w:rsidRDefault="00F64DFA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A8313" w14:textId="77777777" w:rsidR="00F64DFA" w:rsidRDefault="00F64DFA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5CACC" w14:textId="77777777" w:rsidR="0061285D" w:rsidRDefault="0061285D">
      <w:r>
        <w:separator/>
      </w:r>
    </w:p>
  </w:footnote>
  <w:footnote w:type="continuationSeparator" w:id="0">
    <w:p w14:paraId="55BC3460" w14:textId="77777777" w:rsidR="0061285D" w:rsidRDefault="006128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C02A9"/>
    <w:rsid w:val="0043242E"/>
    <w:rsid w:val="0061285D"/>
    <w:rsid w:val="00A77B3E"/>
    <w:rsid w:val="00B51237"/>
    <w:rsid w:val="00CA2A55"/>
    <w:rsid w:val="00E37AF6"/>
    <w:rsid w:val="00EA255A"/>
    <w:rsid w:val="00F64DFA"/>
    <w:rsid w:val="00F7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58664"/>
  <w15:docId w15:val="{8B00DBCB-16E5-46D0-A45A-810A57CB7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B5123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51237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B5123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B51237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710</Words>
  <Characters>4265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0050.40.2026 z dnia 23 czerwca 2026 r.</dc:title>
  <dc:subject>w sprawie przeprowadzenia piątego przetargu na sprzedaż samochodu specjalnego - pożarniczego marki STAR nr rej KPC 6347^i^powołania Komisji Przetargowej</dc:subject>
  <dc:creator>KMacie</dc:creator>
  <cp:lastModifiedBy>Kinga KM. Maciejewska</cp:lastModifiedBy>
  <cp:revision>4</cp:revision>
  <dcterms:created xsi:type="dcterms:W3CDTF">2026-06-22T10:11:00Z</dcterms:created>
  <dcterms:modified xsi:type="dcterms:W3CDTF">2026-06-23T11:17:00Z</dcterms:modified>
  <cp:category>Akt prawny</cp:category>
</cp:coreProperties>
</file>