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057A0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1 do zarządzenia nr 0050.33.2026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 czerwca 2026 r.</w:t>
      </w:r>
    </w:p>
    <w:p w14:paraId="686E5839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Ogłoszenie o przetargu</w:t>
      </w:r>
    </w:p>
    <w:p w14:paraId="6C3B629D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Wójt Gminy Łubnice ogłasza czwarty pisemny przetarg ofertowy, nieograniczony na sprzedaż stołu do bilarda wraz z akcesoriami</w:t>
      </w:r>
    </w:p>
    <w:p w14:paraId="3D430E0E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Nazwa i siedziba Sprzedającego: Gmina Łubnice, ul. gen. Sikorskiego 102, 98-432 Łubnice</w:t>
      </w:r>
    </w:p>
    <w:p w14:paraId="507F1403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Przedmiot sprzedaży: Stół do bilarda wraz z akcesoriami.</w:t>
      </w:r>
    </w:p>
    <w:p w14:paraId="362FAAA1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Stół do bilarda używany wraz z akcesoriami (2 kije bilardowe, komplet bil).</w:t>
      </w:r>
    </w:p>
    <w:p w14:paraId="5DB1BFC6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Stół ma kilka lat i nosi widoczne ślady użytkowania - powierzchnia oraz elementy wykończenia są miejscami zniszczone. W wyniku wieloletniego użytkowania stół posiada widoczne ślady eksploatacji i uszkodzenia. Bile oraz kije również posiadają widoczne ślady użytkowania.</w:t>
      </w:r>
    </w:p>
    <w:p w14:paraId="0716EE3E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W zestawie: stół do bilarda, komplet bil, kije do gry.</w:t>
      </w:r>
    </w:p>
    <w:p w14:paraId="15BE75CD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Mimo śladów użytkowania nadal nadaje się do gry lub może posłużyć jako baza do odnowienia.</w:t>
      </w:r>
    </w:p>
    <w:p w14:paraId="46B9F291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Stan: używany/ do odświeżenia lub renowacji.</w:t>
      </w:r>
    </w:p>
    <w:p w14:paraId="669B8E3F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Cena wywoławcza przedmiotu sprzedaży:</w:t>
      </w:r>
    </w:p>
    <w:p w14:paraId="78AD0477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320,00 zł brutto (słownie: trzysta dwadzieścia złotych 00/100)</w:t>
      </w:r>
    </w:p>
    <w:p w14:paraId="2091338E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Cena za przedmiot sprzedaży przedstawiona w ofercie nie może być niższa niż cena podana w niniejszym ogłoszeniu.</w:t>
      </w:r>
    </w:p>
    <w:p w14:paraId="7D739ED5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Miejsce i termin składania ofert oraz wymagania jakim powinna odpowiadać prawidłowo złożona oferta:</w:t>
      </w:r>
    </w:p>
    <w:p w14:paraId="57A13FD2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Ofertę należy składać na druku stanowiącym załącznik nr 3 do niniejszego zarządzenia.</w:t>
      </w:r>
    </w:p>
    <w:p w14:paraId="601A5199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Termin składania ofert upływa w dniu 19.06.2026r. o godzinie 14:00. O dacie złożenia oferty decyduje data wpływu oferty do Urzędu Gminy Łubnice. Oferty złożone po tym terminie nie będą rozpatrywane.</w:t>
      </w:r>
    </w:p>
    <w:p w14:paraId="6CB95384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Ofertę należy złożyć osobiście w Urzędzie Gminy Łubnice, przesłać pocztą na adres Urzędu Gminy Łubnice, ul. gen. Sikorskiego 102, 98-432 Łubnice, pocztą elektroniczną kierowaną na adres mailowy: uglubnice@uglubnice.com.pl, na skrzynkę ePUAP Urzędu Gminy Łubnice lub na skrzynkę e-doręczeń. W przypadku złożenia oferty drogą elektroniczną należy opatrzyć dokument podpisem elektronicznym.</w:t>
      </w:r>
    </w:p>
    <w:p w14:paraId="1CC5CF3D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Wypełnioną czytelnie ofertę należy opatrzyć adnotacją: "Oferta na zakup stołu do bilarda wraz z akcesoriami" zamieszczoną na zaklejonej kopercie lub umieszczoną w temacie wiadomości elektronicznej.</w:t>
      </w:r>
    </w:p>
    <w:p w14:paraId="6BAC1A5E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lastRenderedPageBreak/>
        <w:t>5) </w:t>
      </w:r>
      <w:r>
        <w:rPr>
          <w:color w:val="000000"/>
          <w:u w:color="000000"/>
        </w:rPr>
        <w:t>Kopertę należy oznaczyć nazwą i adresem siedziby Oferenta.</w:t>
      </w:r>
    </w:p>
    <w:p w14:paraId="447C85BA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Termin związania ofertą - 30 dni od upływu terminu składania ofert.</w:t>
      </w:r>
    </w:p>
    <w:p w14:paraId="78231AE4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Miejsce i termin otwarcia ofert:</w:t>
      </w:r>
    </w:p>
    <w:p w14:paraId="75CB935D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Komisyjne otwarcie ofert odbędzie się 22.06.2026 r. o godzinie 11:00 w siedzibie Urzędu Gminy Łubnice - sala posiedzeń.</w:t>
      </w:r>
    </w:p>
    <w:p w14:paraId="1DE13E6A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Miejsce i termin, w którym można obejrzeć przedmiot sprzedaży.</w:t>
      </w:r>
    </w:p>
    <w:p w14:paraId="65242413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Stół bilardowy wraz z akcesoriami można oglądać do dnia 19.06.2026r. po uprzednim ustaleniu terminu oględzin z Urzędem Gminy Łubnice pod nr telefonu: 627847025.</w:t>
      </w:r>
    </w:p>
    <w:p w14:paraId="3688D641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7. </w:t>
      </w:r>
      <w:r>
        <w:rPr>
          <w:color w:val="000000"/>
          <w:u w:color="000000"/>
        </w:rPr>
        <w:t>Informacje dodatkowe</w:t>
      </w:r>
    </w:p>
    <w:p w14:paraId="3A903DED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Oferty złożone po terminie nie będą rozpatrywane.</w:t>
      </w:r>
    </w:p>
    <w:p w14:paraId="4AA47D6C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Oferta zostanie odrzucona jeżeli nie zawiera wymaganych danych i dokumentów lub są one niekompletne, nieczytelne lub budzą wątpliwości zaś złożenie wyjaśnień mogłoby doprowadzić do uznania jej za nową ofertę.</w:t>
      </w:r>
    </w:p>
    <w:p w14:paraId="236C6749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W przypadku złożenia równorzędnych ofert zawierających najwyższą cenę, Oferenci, którzy je złożyli, zostaną wezwani do złożenia ofert dodatkowych. Ceny ofert dodatkowych nie mogą być niższe niż zaoferowane ceny w ofercie.</w:t>
      </w:r>
    </w:p>
    <w:p w14:paraId="10C32733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Sprzedający wybierze ofertę zawierającą najwyższą cenę.</w:t>
      </w:r>
    </w:p>
    <w:p w14:paraId="29C3948A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Z wybranym oferentem zostanie zawarta umowa sprzedaży wg wzoru stanowiącego załącznik nr 4 do niniejszego zarządzenia.</w:t>
      </w:r>
    </w:p>
    <w:p w14:paraId="4F2630C6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Oferent, który wygra przetarg zobowiązany będzie zapłacić cenę nabycia stołu bilardowego wraz z akcesoriami przelewem na rachunek Urzędu Gminy Łubnice 75 8413 0000 0800 0404 2000 0009 do dnia podpisania umowy sprzedaży.</w:t>
      </w:r>
    </w:p>
    <w:p w14:paraId="0729F014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7) </w:t>
      </w:r>
      <w:r>
        <w:rPr>
          <w:color w:val="000000"/>
          <w:u w:color="000000"/>
        </w:rPr>
        <w:t>W przypadku niewypłacenia oferowanej kwoty w terminie, o którym mowa powyżej, Sprzedający zastrzega możliwość odstąpienia od zawarcia umowy.</w:t>
      </w:r>
    </w:p>
    <w:p w14:paraId="6EEBE211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8) </w:t>
      </w:r>
      <w:r>
        <w:rPr>
          <w:color w:val="000000"/>
          <w:u w:color="000000"/>
        </w:rPr>
        <w:t>Wydanie przedmiotu sprzedaży nastąpi protokołem zdawczo-odbiorczym wg wzoru stanowiącego załącznik nr 5 do niniejszego zarządzenia, niezwłocznie po zapłaceniu przez Oferenta ceny nabycia.</w:t>
      </w:r>
    </w:p>
    <w:p w14:paraId="6A4C85DB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9) </w:t>
      </w:r>
      <w:r>
        <w:rPr>
          <w:color w:val="000000"/>
          <w:u w:color="000000"/>
        </w:rPr>
        <w:t>Biorący udział w przetargu o jego wyniku zostaną poinformowani pisemnie.</w:t>
      </w:r>
    </w:p>
    <w:p w14:paraId="14B8211E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10) </w:t>
      </w:r>
      <w:r>
        <w:rPr>
          <w:color w:val="000000"/>
          <w:u w:color="000000"/>
        </w:rPr>
        <w:t>Wszystkie koszty związane z nabyciem przedmiotu sprzedaży ponosi Nabywca.</w:t>
      </w:r>
    </w:p>
    <w:p w14:paraId="76DB275B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11) </w:t>
      </w:r>
      <w:r>
        <w:rPr>
          <w:color w:val="000000"/>
          <w:u w:color="000000"/>
        </w:rPr>
        <w:t>Sprzedający zastrzega sobie możliwość unieważnienia przetargu bez podania przyczyny.</w:t>
      </w:r>
    </w:p>
    <w:p w14:paraId="5081B562" w14:textId="3D922268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t>12) </w:t>
      </w:r>
      <w:r>
        <w:rPr>
          <w:color w:val="000000"/>
          <w:u w:color="000000"/>
        </w:rPr>
        <w:t>Organizator przetargu nie przewiduje zwrotu kosztów z tytułu udziału w przetargu</w:t>
      </w:r>
      <w:r w:rsidR="00DC00F5">
        <w:rPr>
          <w:color w:val="000000"/>
          <w:u w:color="000000"/>
        </w:rPr>
        <w:t>.</w:t>
      </w:r>
    </w:p>
    <w:p w14:paraId="1B6CA814" w14:textId="4EB90296" w:rsidR="00A77B3E" w:rsidRDefault="00A77B3E" w:rsidP="00DC00F5">
      <w:pPr>
        <w:keepNext/>
        <w:spacing w:before="120" w:after="120" w:line="276" w:lineRule="auto"/>
        <w:rPr>
          <w:color w:val="000000"/>
          <w:u w:color="000000"/>
        </w:rPr>
      </w:pPr>
    </w:p>
    <w:sectPr w:rsidR="00A77B3E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16629E" w14:textId="77777777" w:rsidR="000131A3" w:rsidRDefault="000131A3">
      <w:r>
        <w:separator/>
      </w:r>
    </w:p>
  </w:endnote>
  <w:endnote w:type="continuationSeparator" w:id="0">
    <w:p w14:paraId="5ADEA0FC" w14:textId="77777777" w:rsidR="000131A3" w:rsidRDefault="00013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C251CB" w14:paraId="2FFE88F0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4D908F18" w14:textId="77777777" w:rsidR="00C251CB" w:rsidRDefault="00000000">
          <w:pPr>
            <w:rPr>
              <w:sz w:val="18"/>
            </w:rPr>
          </w:pPr>
          <w:r>
            <w:rPr>
              <w:sz w:val="18"/>
            </w:rPr>
            <w:t>Id: 0BD613E3-1FA5-4B41-9958-0A8F049285A5.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3DCE5779" w14:textId="77777777" w:rsidR="00C251CB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823555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52D819B5" w14:textId="77777777" w:rsidR="00C251CB" w:rsidRDefault="00C251CB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FA53A" w14:textId="77777777" w:rsidR="00C251CB" w:rsidRDefault="00C251CB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7C2B4" w14:textId="77777777" w:rsidR="000131A3" w:rsidRDefault="000131A3">
      <w:r>
        <w:separator/>
      </w:r>
    </w:p>
  </w:footnote>
  <w:footnote w:type="continuationSeparator" w:id="0">
    <w:p w14:paraId="3B661721" w14:textId="77777777" w:rsidR="000131A3" w:rsidRDefault="000131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131A3"/>
    <w:rsid w:val="00823555"/>
    <w:rsid w:val="008B111B"/>
    <w:rsid w:val="00A36C29"/>
    <w:rsid w:val="00A77B3E"/>
    <w:rsid w:val="00C14688"/>
    <w:rsid w:val="00C251CB"/>
    <w:rsid w:val="00CA2A55"/>
    <w:rsid w:val="00DC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36E179"/>
  <w15:docId w15:val="{DA1DB24C-0B52-4337-8180-AD7FE21FD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C00F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DC00F5"/>
    <w:rPr>
      <w:rFonts w:ascii="Arial" w:eastAsia="Arial" w:hAnsi="Arial" w:cs="Arial"/>
      <w:sz w:val="24"/>
      <w:szCs w:val="24"/>
    </w:rPr>
  </w:style>
  <w:style w:type="paragraph" w:styleId="Stopka">
    <w:name w:val="footer"/>
    <w:basedOn w:val="Normalny"/>
    <w:link w:val="StopkaZnak"/>
    <w:rsid w:val="00DC00F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DC00F5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604</Words>
  <Characters>3628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0050.33.2026 z dnia 2 czerwca 2026 r.</dc:title>
  <dc:subject>w sprawie przeprowadzenia czwartego przetargu na sprzedaż stołu do bilarda wraz z^akcesoriami i^powołania Komisji Przetargowej</dc:subject>
  <dc:creator>KMacie</dc:creator>
  <cp:lastModifiedBy>Kinga KM. Maciejewska</cp:lastModifiedBy>
  <cp:revision>3</cp:revision>
  <dcterms:created xsi:type="dcterms:W3CDTF">2026-06-02T07:39:00Z</dcterms:created>
  <dcterms:modified xsi:type="dcterms:W3CDTF">2026-06-02T07:44:00Z</dcterms:modified>
  <cp:category>Akt prawny</cp:category>
</cp:coreProperties>
</file>