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0B6441" w14:textId="77777777" w:rsidR="00A77B3E" w:rsidRDefault="00000000">
      <w:pPr>
        <w:keepNext/>
        <w:spacing w:before="120" w:after="120" w:line="276" w:lineRule="auto"/>
        <w:ind w:left="4479"/>
        <w:rPr>
          <w:color w:val="000000"/>
          <w:sz w:val="22"/>
          <w:u w:color="000000"/>
        </w:rPr>
      </w:pPr>
      <w:r>
        <w:rPr>
          <w:color w:val="000000"/>
          <w:u w:color="000000"/>
        </w:rPr>
        <w:fldChar w:fldCharType="begin"/>
      </w:r>
      <w:r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sz w:val="22"/>
          <w:u w:color="000000"/>
        </w:rPr>
        <w:t>Załącznik nr 1 do zarządzenia nr 0050.32.2026</w:t>
      </w:r>
      <w:r>
        <w:rPr>
          <w:color w:val="000000"/>
          <w:sz w:val="22"/>
          <w:u w:color="000000"/>
        </w:rPr>
        <w:br/>
        <w:t>Wójta Gminy Łubnice</w:t>
      </w:r>
      <w:r>
        <w:rPr>
          <w:color w:val="000000"/>
          <w:sz w:val="22"/>
          <w:u w:color="000000"/>
        </w:rPr>
        <w:br/>
        <w:t>z dnia 2 czerwca 2026 r.</w:t>
      </w:r>
    </w:p>
    <w:p w14:paraId="191209A7" w14:textId="77777777" w:rsidR="00A77B3E" w:rsidRDefault="00000000">
      <w:pPr>
        <w:keepNext/>
        <w:spacing w:after="480" w:line="276" w:lineRule="auto"/>
        <w:jc w:val="center"/>
        <w:rPr>
          <w:color w:val="000000"/>
          <w:sz w:val="22"/>
          <w:u w:color="000000"/>
        </w:rPr>
      </w:pPr>
      <w:r>
        <w:rPr>
          <w:b/>
          <w:color w:val="000000"/>
          <w:sz w:val="22"/>
          <w:u w:color="000000"/>
        </w:rPr>
        <w:t>Ogłoszenie o przetargu</w:t>
      </w:r>
    </w:p>
    <w:p w14:paraId="6408FEB1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Wójt Gminy Łubnice ogłasza czwarty pisemny przetarg ofertowy, nieograniczony na sprzedaż samochodu specjalnego - pożarniczego marki STAR</w:t>
      </w:r>
    </w:p>
    <w:p w14:paraId="481FC0E4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Nazwa i siedziba Sprzedającego: Gmina Łubnice, ul. gen. Sikorskiego 102, 98-432 Łubnice</w:t>
      </w:r>
    </w:p>
    <w:p w14:paraId="0537B696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Przedmiot sprzedaży: Samochód specjalny - pożarniczy</w:t>
      </w:r>
    </w:p>
    <w:p w14:paraId="45643E1B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marka: STAR</w:t>
      </w:r>
    </w:p>
    <w:p w14:paraId="31AF72B1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model: P224M</w:t>
      </w:r>
    </w:p>
    <w:p w14:paraId="32CFC4D2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nr rejestracyjny: KPC 6347</w:t>
      </w:r>
    </w:p>
    <w:p w14:paraId="67BE81EE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rok produkcji: 1987</w:t>
      </w:r>
    </w:p>
    <w:p w14:paraId="128B78E8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Masa własna pojazdu: 4640 kg</w:t>
      </w:r>
    </w:p>
    <w:p w14:paraId="0BAA0FE9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Dopuszczalna masa całkowita: 10 270 kg</w:t>
      </w:r>
    </w:p>
    <w:p w14:paraId="163116E5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Dopuszczalna ładowność: 5630 kg</w:t>
      </w:r>
    </w:p>
    <w:p w14:paraId="7447F9F9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Największy dopuszczalny nacisk osi: 68,00 kN</w:t>
      </w:r>
    </w:p>
    <w:p w14:paraId="084DBACC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Liczba miejsc siedzących: 6</w:t>
      </w:r>
    </w:p>
    <w:p w14:paraId="2903E8F8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Nr nadwozia: 10665</w:t>
      </w:r>
    </w:p>
    <w:p w14:paraId="160D492A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paliwo: diesel</w:t>
      </w:r>
    </w:p>
    <w:p w14:paraId="16BC8649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Liczba osi/rodzaj napędu/skrzynia biegów:2/4x4/manualna</w:t>
      </w:r>
    </w:p>
    <w:p w14:paraId="59785092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Pojemność/moc silnika: 6842,00 cm</w:t>
      </w:r>
      <w:r>
        <w:rPr>
          <w:color w:val="000000"/>
          <w:u w:color="000000"/>
          <w:vertAlign w:val="superscript"/>
        </w:rPr>
        <w:t>3</w:t>
      </w:r>
      <w:r>
        <w:rPr>
          <w:color w:val="000000"/>
          <w:u w:color="000000"/>
        </w:rPr>
        <w:t>/ 100,00 kW</w:t>
      </w:r>
    </w:p>
    <w:p w14:paraId="77B7D7C3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Wskazanie drogomierza na dzień 8.12.2025r.: 17 188 km</w:t>
      </w:r>
    </w:p>
    <w:p w14:paraId="62DD552A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Dane uzupełniające: zabudowa pożarnicza ze zbiornikiem na wodę 2500 l</w:t>
      </w:r>
    </w:p>
    <w:p w14:paraId="601919E0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Pojazd posiada ważny przegląd techniczny do dnia 1.08.2026r. i jest ubezpieczony do 31.12.2026r.</w:t>
      </w:r>
    </w:p>
    <w:p w14:paraId="3E029C9D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Cena wywoławcza przedmiotu sprzedaży:</w:t>
      </w:r>
    </w:p>
    <w:p w14:paraId="053EFEA4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12 555,00 zł brutto (słownie: dwanaście tysięcy pięćset pięćdziesiąt pięć złotych 00/100)</w:t>
      </w:r>
    </w:p>
    <w:p w14:paraId="5CBB979E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Cena za przedmiot sprzedaży przedstawiona w ofercie nie może być niższa niż cena podana w niniejszym ogłoszeniu.</w:t>
      </w:r>
    </w:p>
    <w:p w14:paraId="23B47186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4. </w:t>
      </w:r>
      <w:r>
        <w:rPr>
          <w:color w:val="000000"/>
          <w:u w:color="000000"/>
        </w:rPr>
        <w:t>Miejsce i termin składania ofert oraz wymagania jakim powinna odpowiadać prawidłowo złożona oferta:</w:t>
      </w:r>
    </w:p>
    <w:p w14:paraId="5C73F573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Ofertę należy składać na druku stanowiącym załącznik nr 3 do niniejszego zarządzenia</w:t>
      </w:r>
    </w:p>
    <w:p w14:paraId="679C1976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lastRenderedPageBreak/>
        <w:t>2) </w:t>
      </w:r>
      <w:r>
        <w:rPr>
          <w:color w:val="000000"/>
          <w:u w:color="000000"/>
        </w:rPr>
        <w:t>Termin składania ofert upływa w dniu 19.06.2026r. o godzinie 14:00. O dacie złożenia oferty decyduje data wpływu oferty do Urzędu Gminy Łubnice. Oferty złożone po tym terminie nie będą rozpatrywane.</w:t>
      </w:r>
    </w:p>
    <w:p w14:paraId="6A89B827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>Ofertę należy złożyć osobiście w Urzędzie Gminy Łubnice, przesłać pocztą na adres Urzędu Gminy Łubnice, ul. gen. Sikorskiego 102, 98-432 Łubnice, pocztą elektroniczną kierowaną na adres mailowy: uglubnice@uglubnice.com.pl, na skrzynkę ePUAP Urzędu Gminy Łubnice lub na skrzynkę e-doręczeń. W przypadku złożenia oferty drogą elektroniczną należy opatrzyć dokument podpisem elektronicznym.</w:t>
      </w:r>
    </w:p>
    <w:p w14:paraId="406AACC6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4) </w:t>
      </w:r>
      <w:r>
        <w:rPr>
          <w:color w:val="000000"/>
          <w:u w:color="000000"/>
        </w:rPr>
        <w:t>Wypełnioną czytelnie ofertę należy opatrzyć adnotacją: "Oferta na zakup samochodu specjalnego-pożarniczego marki STAR" zamieszczoną na zaklejonej kopercie lub umieszczoną w temacie wiadomości elektronicznej.</w:t>
      </w:r>
    </w:p>
    <w:p w14:paraId="57730464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5) </w:t>
      </w:r>
      <w:r>
        <w:rPr>
          <w:color w:val="000000"/>
          <w:u w:color="000000"/>
        </w:rPr>
        <w:t>Kopertę należy oznaczyć nazwą i adresem siedziby Oferenta.</w:t>
      </w:r>
    </w:p>
    <w:p w14:paraId="727C4FB6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6) </w:t>
      </w:r>
      <w:r>
        <w:rPr>
          <w:color w:val="000000"/>
          <w:u w:color="000000"/>
        </w:rPr>
        <w:t>Termin związania ofertą - 30 dni od upływu terminu składania ofert.</w:t>
      </w:r>
    </w:p>
    <w:p w14:paraId="260ADBBA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5. </w:t>
      </w:r>
      <w:r>
        <w:rPr>
          <w:color w:val="000000"/>
          <w:u w:color="000000"/>
        </w:rPr>
        <w:t>Miejsce i termin otwarcia ofert:</w:t>
      </w:r>
    </w:p>
    <w:p w14:paraId="099C238C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Komisyjne otwarcie ofert odbędzie się 22.06.2026r. o godzinie 10:00 w siedzibie Urzędu Gminy Łubnice - sala posiedzeń.</w:t>
      </w:r>
    </w:p>
    <w:p w14:paraId="460C7572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6. </w:t>
      </w:r>
      <w:r>
        <w:rPr>
          <w:color w:val="000000"/>
          <w:u w:color="000000"/>
        </w:rPr>
        <w:t>Miejsce i termin, w którym można obejrzeć przedmiot sprzedaży.</w:t>
      </w:r>
    </w:p>
    <w:p w14:paraId="67026A1B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Samochód można oglądać do dnia 19.06.2026r. po uprzednim ustaleniu terminu oględzin z Urzędem Gminy Łubnice pod nr telefonu: 627847025.</w:t>
      </w:r>
    </w:p>
    <w:p w14:paraId="62AD89E3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7. </w:t>
      </w:r>
      <w:r>
        <w:rPr>
          <w:color w:val="000000"/>
          <w:u w:color="000000"/>
        </w:rPr>
        <w:t>Informacje dodatkowe</w:t>
      </w:r>
    </w:p>
    <w:p w14:paraId="368FC1E0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Oferty złożone po terminie nie będą rozpatrywane.</w:t>
      </w:r>
    </w:p>
    <w:p w14:paraId="440D843E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Oferta zostanie odrzucona jeżeli nie zawiera wymaganych danych i dokumentów lub są one niekompletne, nieczytelne lub budzą wątpliwości zaś złożenie wyjaśnień mogłoby doprowadzić do uznania jej za nową ofertę.</w:t>
      </w:r>
    </w:p>
    <w:p w14:paraId="55971E81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>W przypadku złożenia równorzędnych ofert zawierających najwyższą cenę, Oferenci, którzy je złożyli, zostaną wezwani do złożenia ofert dodatkowych. Ceny ofert dodatkowych nie mogą być niższe niż zaoferowane ceny w ofercie.</w:t>
      </w:r>
    </w:p>
    <w:p w14:paraId="217A2EDB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4) </w:t>
      </w:r>
      <w:r>
        <w:rPr>
          <w:color w:val="000000"/>
          <w:u w:color="000000"/>
        </w:rPr>
        <w:t>Sprzedający wybierze ofertę zawierająca najwyższą cenę.</w:t>
      </w:r>
    </w:p>
    <w:p w14:paraId="676441ED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5) </w:t>
      </w:r>
      <w:r>
        <w:rPr>
          <w:color w:val="000000"/>
          <w:u w:color="000000"/>
        </w:rPr>
        <w:t>Z wybranym oferentem zostanie zawarta umowa sprzedaży wg wzoru stanowiącego załącznik nr 4 do niniejszego zarządzenia</w:t>
      </w:r>
    </w:p>
    <w:p w14:paraId="0C420E0C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6) </w:t>
      </w:r>
      <w:r>
        <w:rPr>
          <w:color w:val="000000"/>
          <w:u w:color="000000"/>
        </w:rPr>
        <w:t>Oferent, który wygra przetarg zobowiązany będzie zapłacić cenę nabycia samochodu przelewem na rachunek Urzędu Gminy Łubnice 75 8413 0000 0800 0404 2000 0009 do dnia podpisania umowy sprzedaży.</w:t>
      </w:r>
    </w:p>
    <w:p w14:paraId="5D2199E1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7) </w:t>
      </w:r>
      <w:r>
        <w:rPr>
          <w:color w:val="000000"/>
          <w:u w:color="000000"/>
        </w:rPr>
        <w:t>W przypadku niewypłacenia oferowanej kwoty w terminie, o którym mowa powyżej, Sprzedający zastrzega możliwość odstąpienia od zawarcia umowy.</w:t>
      </w:r>
    </w:p>
    <w:p w14:paraId="6D193D6E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8) </w:t>
      </w:r>
      <w:r>
        <w:rPr>
          <w:color w:val="000000"/>
          <w:u w:color="000000"/>
        </w:rPr>
        <w:t>Wydanie przedmiotu sprzedaży nastąpi protokołem zdawczo-odbiorczym wg wzoru stanowiącego załącznik nr 5 do niniejszego zarządzenia, niezwłocznie po zapłaceniu przez Oferenta ceny nabycia.</w:t>
      </w:r>
    </w:p>
    <w:p w14:paraId="7C5685FD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lastRenderedPageBreak/>
        <w:t>9) </w:t>
      </w:r>
      <w:r>
        <w:rPr>
          <w:color w:val="000000"/>
          <w:u w:color="000000"/>
        </w:rPr>
        <w:t>Biorący udział w przetargu o jego wyniku zostaną poinformowani pisemnie.</w:t>
      </w:r>
    </w:p>
    <w:p w14:paraId="1E5F43CE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10) </w:t>
      </w:r>
      <w:r>
        <w:rPr>
          <w:color w:val="000000"/>
          <w:u w:color="000000"/>
        </w:rPr>
        <w:t>Wszystkie koszty związane z nabyciem przedmiotu sprzedaży ponosi Nabywca.</w:t>
      </w:r>
    </w:p>
    <w:p w14:paraId="47B90A48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11) </w:t>
      </w:r>
      <w:r>
        <w:rPr>
          <w:color w:val="000000"/>
          <w:u w:color="000000"/>
        </w:rPr>
        <w:t>Sprzedający zastrzega sobie możliwość unieważnienia przetargu bez podania przyczyny.</w:t>
      </w:r>
    </w:p>
    <w:p w14:paraId="20CC3AD5" w14:textId="1F304809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  <w:sectPr w:rsidR="00A77B3E">
          <w:footerReference w:type="default" r:id="rId6"/>
          <w:endnotePr>
            <w:numFmt w:val="decimal"/>
          </w:endnotePr>
          <w:pgSz w:w="11906" w:h="16838"/>
          <w:pgMar w:top="1417" w:right="1020" w:bottom="992" w:left="1020" w:header="708" w:footer="708" w:gutter="0"/>
          <w:pgNumType w:start="1"/>
          <w:cols w:space="708"/>
          <w:docGrid w:linePitch="360"/>
        </w:sectPr>
      </w:pPr>
      <w:r>
        <w:t>12) </w:t>
      </w:r>
      <w:r>
        <w:rPr>
          <w:color w:val="000000"/>
          <w:u w:color="000000"/>
        </w:rPr>
        <w:t>Organizator przetargu nie przewiduje zwrotu kosztów z tytułu udziału w przetargu</w:t>
      </w:r>
      <w:r w:rsidR="005A75C1">
        <w:rPr>
          <w:color w:val="000000"/>
          <w:u w:color="000000"/>
        </w:rPr>
        <w:t>.</w:t>
      </w:r>
    </w:p>
    <w:p w14:paraId="73C21A65" w14:textId="0236D688" w:rsidR="00A77B3E" w:rsidRDefault="00A77B3E" w:rsidP="005A75C1">
      <w:pPr>
        <w:spacing w:before="120" w:after="120" w:line="276" w:lineRule="auto"/>
        <w:jc w:val="both"/>
        <w:rPr>
          <w:color w:val="000000"/>
          <w:u w:color="000000"/>
        </w:rPr>
      </w:pPr>
    </w:p>
    <w:sectPr w:rsidR="00A77B3E">
      <w:footerReference w:type="default" r:id="rId7"/>
      <w:endnotePr>
        <w:numFmt w:val="decimal"/>
      </w:endnotePr>
      <w:pgSz w:w="11906" w:h="16838"/>
      <w:pgMar w:top="1417" w:right="1020" w:bottom="992" w:left="102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325F7" w14:textId="77777777" w:rsidR="001F3006" w:rsidRDefault="001F3006">
      <w:r>
        <w:separator/>
      </w:r>
    </w:p>
  </w:endnote>
  <w:endnote w:type="continuationSeparator" w:id="0">
    <w:p w14:paraId="5C50F730" w14:textId="77777777" w:rsidR="001F3006" w:rsidRDefault="001F30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776FD5" w14:paraId="0897021A" w14:textId="77777777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201840AC" w14:textId="77777777" w:rsidR="00776FD5" w:rsidRDefault="00000000">
          <w:pPr>
            <w:rPr>
              <w:sz w:val="18"/>
            </w:rPr>
          </w:pPr>
          <w:r>
            <w:rPr>
              <w:sz w:val="18"/>
            </w:rPr>
            <w:t>Id: 68D7E6A5-E2BF-446C-92C7-F1BC4DA5F7C4.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5D75BB15" w14:textId="77777777" w:rsidR="00776FD5" w:rsidRDefault="00000000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F31A9A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24386162" w14:textId="77777777" w:rsidR="00776FD5" w:rsidRDefault="00776FD5">
    <w:pPr>
      <w:rPr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776FD5" w14:paraId="1A700C1F" w14:textId="77777777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765EC1AC" w14:textId="77777777" w:rsidR="00776FD5" w:rsidRDefault="00000000">
          <w:pPr>
            <w:rPr>
              <w:sz w:val="18"/>
            </w:rPr>
          </w:pPr>
          <w:r>
            <w:rPr>
              <w:sz w:val="18"/>
            </w:rPr>
            <w:t>Id: 68D7E6A5-E2BF-446C-92C7-F1BC4DA5F7C4.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2C38CF28" w14:textId="08EA05FF" w:rsidR="00776FD5" w:rsidRDefault="00000000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F31A9A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578DCBE4" w14:textId="77777777" w:rsidR="00776FD5" w:rsidRDefault="00776FD5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831AAA" w14:textId="77777777" w:rsidR="001F3006" w:rsidRDefault="001F3006">
      <w:r>
        <w:separator/>
      </w:r>
    </w:p>
  </w:footnote>
  <w:footnote w:type="continuationSeparator" w:id="0">
    <w:p w14:paraId="018CC96C" w14:textId="77777777" w:rsidR="001F3006" w:rsidRDefault="001F30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1F3006"/>
    <w:rsid w:val="005A75C1"/>
    <w:rsid w:val="00776FD5"/>
    <w:rsid w:val="00A77B3E"/>
    <w:rsid w:val="00C05A60"/>
    <w:rsid w:val="00CA2A55"/>
    <w:rsid w:val="00D27A74"/>
    <w:rsid w:val="00E26D73"/>
    <w:rsid w:val="00F31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D069CC2"/>
  <w15:docId w15:val="{DE09572B-53A5-4DFE-919A-955B7F553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rFonts w:ascii="Arial" w:eastAsia="Arial" w:hAnsi="Arial" w:cs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612</Words>
  <Characters>3675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Wójt Gminy Łubnice</Company>
  <LinksUpToDate>false</LinksUpToDate>
  <CharactersWithSpaces>4279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 0050.32.2026 z dnia 2 czerwca 2026 r.</dc:title>
  <dc:subject>w sprawie przeprowadzenia czwartego przetargu na sprzedaż samochodu specjalnego - pożarniczego marki STAR nr rej KPC 6347^i^powołania Komisji Przetargowej</dc:subject>
  <dc:creator>KMacie</dc:creator>
  <cp:lastModifiedBy>Kinga KM. Maciejewska</cp:lastModifiedBy>
  <cp:revision>3</cp:revision>
  <dcterms:created xsi:type="dcterms:W3CDTF">2026-06-02T07:11:00Z</dcterms:created>
  <dcterms:modified xsi:type="dcterms:W3CDTF">2026-06-02T07:16:00Z</dcterms:modified>
  <cp:category>Akt prawny</cp:category>
</cp:coreProperties>
</file>