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93BD3" w14:textId="77777777" w:rsidR="00A77B3E" w:rsidRDefault="00000000">
      <w:pPr>
        <w:keepNext/>
        <w:spacing w:before="120" w:after="120" w:line="276" w:lineRule="auto"/>
        <w:ind w:left="4479"/>
        <w:rPr>
          <w:color w:val="000000"/>
          <w:sz w:val="22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sz w:val="22"/>
          <w:u w:color="000000"/>
        </w:rPr>
        <w:t>Załącznik nr 1 do zarządzenia nr 0050.29.2026</w:t>
      </w:r>
      <w:r>
        <w:rPr>
          <w:color w:val="000000"/>
          <w:sz w:val="22"/>
          <w:u w:color="000000"/>
        </w:rPr>
        <w:br/>
        <w:t>Wójta Gminy Łubnice</w:t>
      </w:r>
      <w:r>
        <w:rPr>
          <w:color w:val="000000"/>
          <w:sz w:val="22"/>
          <w:u w:color="000000"/>
        </w:rPr>
        <w:br/>
        <w:t>z dnia 14 maja 2026 r.</w:t>
      </w:r>
    </w:p>
    <w:p w14:paraId="68F9090F" w14:textId="77777777" w:rsidR="00A77B3E" w:rsidRDefault="00000000">
      <w:pPr>
        <w:keepNext/>
        <w:spacing w:after="480" w:line="276" w:lineRule="auto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>Ogłoszenie o przetargu</w:t>
      </w:r>
    </w:p>
    <w:p w14:paraId="34DD701F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 xml:space="preserve">Wójt Gminy Łubnice ogłasza trzeci pisemny przetarg ofertowy, nieograniczony na sprzedaż stołu do </w:t>
      </w:r>
      <w:proofErr w:type="spellStart"/>
      <w:r>
        <w:rPr>
          <w:color w:val="000000"/>
          <w:u w:color="000000"/>
        </w:rPr>
        <w:t>bilarda</w:t>
      </w:r>
      <w:proofErr w:type="spellEnd"/>
      <w:r>
        <w:rPr>
          <w:color w:val="000000"/>
          <w:u w:color="000000"/>
        </w:rPr>
        <w:t xml:space="preserve"> wraz z akcesoriami</w:t>
      </w:r>
    </w:p>
    <w:p w14:paraId="2E232FC7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Nazwa i siedziba Sprzedającego: Gmina Łubnice, ul. gen. Sikorskiego 102, 98-432 Łubnice</w:t>
      </w:r>
    </w:p>
    <w:p w14:paraId="16ECA8F5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 xml:space="preserve">Przedmiot sprzedaży: Stół do </w:t>
      </w:r>
      <w:proofErr w:type="spellStart"/>
      <w:r>
        <w:rPr>
          <w:color w:val="000000"/>
          <w:u w:color="000000"/>
        </w:rPr>
        <w:t>bilarda</w:t>
      </w:r>
      <w:proofErr w:type="spellEnd"/>
      <w:r>
        <w:rPr>
          <w:color w:val="000000"/>
          <w:u w:color="000000"/>
        </w:rPr>
        <w:t xml:space="preserve"> wraz z akcesoriami.</w:t>
      </w:r>
    </w:p>
    <w:p w14:paraId="101A734F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 xml:space="preserve">Stół do </w:t>
      </w:r>
      <w:proofErr w:type="spellStart"/>
      <w:r>
        <w:rPr>
          <w:color w:val="000000"/>
          <w:u w:color="000000"/>
        </w:rPr>
        <w:t>bilarda</w:t>
      </w:r>
      <w:proofErr w:type="spellEnd"/>
      <w:r>
        <w:rPr>
          <w:color w:val="000000"/>
          <w:u w:color="000000"/>
        </w:rPr>
        <w:t xml:space="preserve"> używany wraz z akcesoriami (2 kije bilardowe, komplet bil).</w:t>
      </w:r>
    </w:p>
    <w:p w14:paraId="61C648EE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Stół ma kilka lat i nosi widoczne ślady użytkowania - powierzchnia oraz elementy wykończenia są miejscami zniszczone. W wyniku wieloletniego użytkowania stół posiada widoczne ślady eksploatacji i uszkodzenia. Bile oraz kije również posiadają widoczne ślady użytkowania.</w:t>
      </w:r>
    </w:p>
    <w:p w14:paraId="0EE8CB40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 xml:space="preserve">W zestawie: stół do </w:t>
      </w:r>
      <w:proofErr w:type="spellStart"/>
      <w:r>
        <w:rPr>
          <w:color w:val="000000"/>
          <w:u w:color="000000"/>
        </w:rPr>
        <w:t>bilarda</w:t>
      </w:r>
      <w:proofErr w:type="spellEnd"/>
      <w:r>
        <w:rPr>
          <w:color w:val="000000"/>
          <w:u w:color="000000"/>
        </w:rPr>
        <w:t>, komplet bil, kije do gry.</w:t>
      </w:r>
    </w:p>
    <w:p w14:paraId="13CA023C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Mimo śladów użytkowania nadal nadaje się do gry lub może posłużyć jako baza do odnowienia.</w:t>
      </w:r>
    </w:p>
    <w:p w14:paraId="47C4832D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Stan: używany/ do odświeżenia lub renowacji.</w:t>
      </w:r>
    </w:p>
    <w:p w14:paraId="58E924D8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Cena wywoławcza przedmiotu sprzedaży:</w:t>
      </w:r>
    </w:p>
    <w:p w14:paraId="033767F6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400,00 zł brutto (słownie: czterysta złotych 00/100)</w:t>
      </w:r>
    </w:p>
    <w:p w14:paraId="7F9BF4A5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Cena za przedmiot sprzedaży przedstawiona w ofercie nie może być niższa niż cena podana w niniejszym ogłoszeniu.</w:t>
      </w:r>
    </w:p>
    <w:p w14:paraId="1D056B90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Miejsce i termin składania ofert oraz wymagania jakim powinna odpowiadać prawidłowo złożona oferta:</w:t>
      </w:r>
    </w:p>
    <w:p w14:paraId="73FC230A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Ofertę należy składać na druku stanowiącym załącznik nr 3 do niniejszego zarządzenia.</w:t>
      </w:r>
    </w:p>
    <w:p w14:paraId="2AD92B86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Termin składania ofert upływa w dniu 29.05.2026r. o godzinie 14:00. O dacie złożenia oferty decyduje data wpływu oferty do Urzędu Gminy Łubnice. Oferty złożone po tym terminie nie będą rozpatrywane.</w:t>
      </w:r>
    </w:p>
    <w:p w14:paraId="686774F1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 xml:space="preserve">Ofertę należy złożyć osobiście w Urzędzie Gminy Łubnice, przesłać pocztą na adres Urzędu Gminy Łubnice, ul. gen. Sikorskiego 102, 98-432 Łubnice, pocztą elektroniczną kierowaną na adres mailowy: uglubnice@uglubnice.com.pl, na skrzynkę </w:t>
      </w:r>
      <w:proofErr w:type="spellStart"/>
      <w:r>
        <w:rPr>
          <w:color w:val="000000"/>
          <w:u w:color="000000"/>
        </w:rPr>
        <w:t>ePUAP</w:t>
      </w:r>
      <w:proofErr w:type="spellEnd"/>
      <w:r>
        <w:rPr>
          <w:color w:val="000000"/>
          <w:u w:color="000000"/>
        </w:rPr>
        <w:t xml:space="preserve"> Urzędu Gminy Łubnice lub na skrzynkę e-doręczeń. W przypadku złożenia oferty drogą elektroniczną należy opatrzyć dokument podpisem elektronicznym.</w:t>
      </w:r>
    </w:p>
    <w:p w14:paraId="63FE2368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 xml:space="preserve">Wypełnioną czytelnie ofertę należy opatrzyć adnotacją: "Oferta na zakup stołu do </w:t>
      </w:r>
      <w:proofErr w:type="spellStart"/>
      <w:r>
        <w:rPr>
          <w:color w:val="000000"/>
          <w:u w:color="000000"/>
        </w:rPr>
        <w:t>bilarda</w:t>
      </w:r>
      <w:proofErr w:type="spellEnd"/>
      <w:r>
        <w:rPr>
          <w:color w:val="000000"/>
          <w:u w:color="000000"/>
        </w:rPr>
        <w:t xml:space="preserve"> wraz z akcesoriami" zamieszczoną na zaklejonej kopercie lub umieszczoną w temacie wiadomości elektronicznej.</w:t>
      </w:r>
    </w:p>
    <w:p w14:paraId="27A12F2A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lastRenderedPageBreak/>
        <w:t>5) </w:t>
      </w:r>
      <w:r>
        <w:rPr>
          <w:color w:val="000000"/>
          <w:u w:color="000000"/>
        </w:rPr>
        <w:t>Kopertę należy oznaczyć nazwą i adresem siedziby Oferenta.</w:t>
      </w:r>
    </w:p>
    <w:p w14:paraId="6D9B24B0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6) </w:t>
      </w:r>
      <w:r>
        <w:rPr>
          <w:color w:val="000000"/>
          <w:u w:color="000000"/>
        </w:rPr>
        <w:t>Termin związania ofertą - 30 dni od upływu terminu składania ofert.</w:t>
      </w:r>
    </w:p>
    <w:p w14:paraId="73DB6A3F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5. </w:t>
      </w:r>
      <w:r>
        <w:rPr>
          <w:color w:val="000000"/>
          <w:u w:color="000000"/>
        </w:rPr>
        <w:t>Miejsce i termin otwarcia ofert:</w:t>
      </w:r>
    </w:p>
    <w:p w14:paraId="4387EBE5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Komisyjne otwarcie ofert odbędzie się 1.06.2026 r. o godzinie 10:00 w siedzibie Urzędu Gminy Łubnice - sala posiedzeń.</w:t>
      </w:r>
    </w:p>
    <w:p w14:paraId="50719784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6. </w:t>
      </w:r>
      <w:r>
        <w:rPr>
          <w:color w:val="000000"/>
          <w:u w:color="000000"/>
        </w:rPr>
        <w:t>Miejsce i termin, w którym można obejrzeć przedmiot sprzedaży.</w:t>
      </w:r>
    </w:p>
    <w:p w14:paraId="30CE8F4D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Stół bilardowy wraz z akcesoriami można oglądać do dnia 29.05.2026r. po uprzednim ustaleniu terminu oględzin z Urzędem Gminy Łubnice pod nr telefonu: 627847025.</w:t>
      </w:r>
    </w:p>
    <w:p w14:paraId="7F5C4979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7. </w:t>
      </w:r>
      <w:r>
        <w:rPr>
          <w:color w:val="000000"/>
          <w:u w:color="000000"/>
        </w:rPr>
        <w:t>Informacje dodatkowe</w:t>
      </w:r>
    </w:p>
    <w:p w14:paraId="127B9242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Oferty złożone po terminie nie będą rozpatrywane.</w:t>
      </w:r>
    </w:p>
    <w:p w14:paraId="29A6A5A6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Oferta zostanie odrzucona jeżeli nie zawiera wymaganych danych i dokumentów lub są one niekompletne, nieczytelne lub budzą wątpliwości zaś złożenie wyjaśnień mogłoby doprowadzić do uznania jej za nową ofertę.</w:t>
      </w:r>
    </w:p>
    <w:p w14:paraId="792DA991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W przypadku złożenia równorzędnych ofert zawierających najwyższą cenę, Oferenci, którzy je złożyli, zostaną wezwani do złożenia ofert dodatkowych. Ceny ofert dodatkowych nie mogą być niższe niż zaoferowane ceny w ofercie.</w:t>
      </w:r>
    </w:p>
    <w:p w14:paraId="67CF1ED4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Sprzedający wybierze ofertę zawierającą najwyższą cenę.</w:t>
      </w:r>
    </w:p>
    <w:p w14:paraId="0FDE8E4D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5) </w:t>
      </w:r>
      <w:r>
        <w:rPr>
          <w:color w:val="000000"/>
          <w:u w:color="000000"/>
        </w:rPr>
        <w:t>Z wybranym oferentem zostanie zawarta umowa sprzedaży wg wzoru stanowiącego załącznik nr 4 do niniejszego zarządzenia.</w:t>
      </w:r>
    </w:p>
    <w:p w14:paraId="6805C6EF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6) </w:t>
      </w:r>
      <w:r>
        <w:rPr>
          <w:color w:val="000000"/>
          <w:u w:color="000000"/>
        </w:rPr>
        <w:t>Oferent, który wygra przetarg zobowiązany będzie zapłacić cenę nabycia stołu bilardowego wraz z akcesoriami przelewem na rachunek Urzędu Gminy Łubnice 75 8413 0000 0800 0404 2000 0009 do dnia podpisania umowy sprzedaży.</w:t>
      </w:r>
    </w:p>
    <w:p w14:paraId="40ADAA0C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7) </w:t>
      </w:r>
      <w:r>
        <w:rPr>
          <w:color w:val="000000"/>
          <w:u w:color="000000"/>
        </w:rPr>
        <w:t>W przypadku niewypłacenia oferowanej kwoty w terminie, o którym mowa powyżej, Sprzedający zastrzega możliwość odstąpienia od zawarcia umowy.</w:t>
      </w:r>
    </w:p>
    <w:p w14:paraId="6161656D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8) </w:t>
      </w:r>
      <w:r>
        <w:rPr>
          <w:color w:val="000000"/>
          <w:u w:color="000000"/>
        </w:rPr>
        <w:t>Wydanie przedmiotu sprzedaży nastąpi protokołem zdawczo-odbiorczym wg wzoru stanowiącego załącznik nr 5 do niniejszego zarządzenia, niezwłocznie po zapłaceniu przez Oferenta ceny nabycia.</w:t>
      </w:r>
    </w:p>
    <w:p w14:paraId="707CE2FB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9) </w:t>
      </w:r>
      <w:r>
        <w:rPr>
          <w:color w:val="000000"/>
          <w:u w:color="000000"/>
        </w:rPr>
        <w:t>Biorący udział w przetargu o jego wyniku zostaną poinformowani pisemnie.</w:t>
      </w:r>
    </w:p>
    <w:p w14:paraId="021CB5F7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10) </w:t>
      </w:r>
      <w:r>
        <w:rPr>
          <w:color w:val="000000"/>
          <w:u w:color="000000"/>
        </w:rPr>
        <w:t>Wszystkie koszty związane z nabyciem przedmiotu sprzedaży ponosi Nabywca.</w:t>
      </w:r>
    </w:p>
    <w:p w14:paraId="227D8519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11) </w:t>
      </w:r>
      <w:r>
        <w:rPr>
          <w:color w:val="000000"/>
          <w:u w:color="000000"/>
        </w:rPr>
        <w:t>Sprzedający zastrzega sobie możliwość unieważnienia przetargu bez podania przyczyny.</w:t>
      </w:r>
    </w:p>
    <w:p w14:paraId="4467C4AF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1906" w:h="16838"/>
          <w:pgMar w:top="1417" w:right="1020" w:bottom="992" w:left="1020" w:header="708" w:footer="708" w:gutter="0"/>
          <w:pgNumType w:start="1"/>
          <w:cols w:space="708"/>
          <w:docGrid w:linePitch="360"/>
        </w:sectPr>
      </w:pPr>
      <w:r>
        <w:t>12) </w:t>
      </w:r>
      <w:r>
        <w:rPr>
          <w:color w:val="000000"/>
          <w:u w:color="000000"/>
        </w:rPr>
        <w:t>Organizator przetargu nie przewiduje zwrotu kosztów z tytułu udziału w przetargu.</w:t>
      </w:r>
    </w:p>
    <w:p w14:paraId="66E1C7BE" w14:textId="2F8151BF" w:rsidR="00A77B3E" w:rsidRDefault="00A77B3E" w:rsidP="006B2DB2">
      <w:pPr>
        <w:keepNext/>
        <w:spacing w:before="120" w:after="120" w:line="276" w:lineRule="auto"/>
        <w:ind w:left="4479"/>
        <w:rPr>
          <w:color w:val="000000"/>
          <w:u w:color="000000"/>
        </w:rPr>
      </w:pPr>
    </w:p>
    <w:p w14:paraId="0C1C0665" w14:textId="77777777" w:rsidR="006B2DB2" w:rsidRPr="006B2DB2" w:rsidRDefault="006B2DB2" w:rsidP="006B2DB2"/>
    <w:p w14:paraId="44CCBB7D" w14:textId="77777777" w:rsidR="006B2DB2" w:rsidRPr="006B2DB2" w:rsidRDefault="006B2DB2" w:rsidP="006B2DB2"/>
    <w:p w14:paraId="54DD4409" w14:textId="77777777" w:rsidR="006B2DB2" w:rsidRPr="006B2DB2" w:rsidRDefault="006B2DB2" w:rsidP="006B2DB2"/>
    <w:p w14:paraId="43247592" w14:textId="77777777" w:rsidR="006B2DB2" w:rsidRPr="006B2DB2" w:rsidRDefault="006B2DB2" w:rsidP="006B2DB2"/>
    <w:p w14:paraId="08F6549B" w14:textId="77777777" w:rsidR="006B2DB2" w:rsidRPr="006B2DB2" w:rsidRDefault="006B2DB2" w:rsidP="006B2DB2"/>
    <w:p w14:paraId="6027E2CA" w14:textId="77777777" w:rsidR="006B2DB2" w:rsidRPr="006B2DB2" w:rsidRDefault="006B2DB2" w:rsidP="006B2DB2"/>
    <w:p w14:paraId="733E6671" w14:textId="77777777" w:rsidR="006B2DB2" w:rsidRPr="006B2DB2" w:rsidRDefault="006B2DB2" w:rsidP="006B2DB2"/>
    <w:p w14:paraId="09DFA4DA" w14:textId="77777777" w:rsidR="006B2DB2" w:rsidRPr="006B2DB2" w:rsidRDefault="006B2DB2" w:rsidP="006B2DB2"/>
    <w:p w14:paraId="6FF69A02" w14:textId="77777777" w:rsidR="006B2DB2" w:rsidRPr="006B2DB2" w:rsidRDefault="006B2DB2" w:rsidP="006B2DB2"/>
    <w:p w14:paraId="422315BC" w14:textId="77777777" w:rsidR="006B2DB2" w:rsidRPr="006B2DB2" w:rsidRDefault="006B2DB2" w:rsidP="006B2DB2"/>
    <w:p w14:paraId="0E0C6559" w14:textId="77777777" w:rsidR="006B2DB2" w:rsidRPr="006B2DB2" w:rsidRDefault="006B2DB2" w:rsidP="006B2DB2"/>
    <w:p w14:paraId="5BC1B7AB" w14:textId="77777777" w:rsidR="006B2DB2" w:rsidRPr="006B2DB2" w:rsidRDefault="006B2DB2" w:rsidP="006B2DB2"/>
    <w:p w14:paraId="4A5D449C" w14:textId="77777777" w:rsidR="006B2DB2" w:rsidRPr="006B2DB2" w:rsidRDefault="006B2DB2" w:rsidP="006B2DB2"/>
    <w:p w14:paraId="54C3AD32" w14:textId="77777777" w:rsidR="006B2DB2" w:rsidRPr="006B2DB2" w:rsidRDefault="006B2DB2" w:rsidP="006B2DB2"/>
    <w:p w14:paraId="11C51808" w14:textId="77777777" w:rsidR="006B2DB2" w:rsidRPr="006B2DB2" w:rsidRDefault="006B2DB2" w:rsidP="006B2DB2"/>
    <w:p w14:paraId="6144BEEC" w14:textId="77777777" w:rsidR="006B2DB2" w:rsidRPr="006B2DB2" w:rsidRDefault="006B2DB2" w:rsidP="006B2DB2"/>
    <w:p w14:paraId="07C7A2C8" w14:textId="77777777" w:rsidR="006B2DB2" w:rsidRPr="006B2DB2" w:rsidRDefault="006B2DB2" w:rsidP="006B2DB2"/>
    <w:p w14:paraId="2B67188B" w14:textId="77777777" w:rsidR="006B2DB2" w:rsidRPr="006B2DB2" w:rsidRDefault="006B2DB2" w:rsidP="006B2DB2"/>
    <w:p w14:paraId="0B7B2975" w14:textId="77777777" w:rsidR="006B2DB2" w:rsidRPr="006B2DB2" w:rsidRDefault="006B2DB2" w:rsidP="006B2DB2"/>
    <w:p w14:paraId="79E80EDA" w14:textId="77777777" w:rsidR="006B2DB2" w:rsidRPr="006B2DB2" w:rsidRDefault="006B2DB2" w:rsidP="006B2DB2"/>
    <w:p w14:paraId="3D8CF894" w14:textId="77777777" w:rsidR="006B2DB2" w:rsidRPr="006B2DB2" w:rsidRDefault="006B2DB2" w:rsidP="006B2DB2"/>
    <w:p w14:paraId="179D3B45" w14:textId="77777777" w:rsidR="006B2DB2" w:rsidRPr="006B2DB2" w:rsidRDefault="006B2DB2" w:rsidP="006B2DB2"/>
    <w:p w14:paraId="031B2E5E" w14:textId="77777777" w:rsidR="006B2DB2" w:rsidRPr="006B2DB2" w:rsidRDefault="006B2DB2" w:rsidP="006B2DB2"/>
    <w:p w14:paraId="430B3764" w14:textId="77777777" w:rsidR="006B2DB2" w:rsidRPr="006B2DB2" w:rsidRDefault="006B2DB2" w:rsidP="006B2DB2"/>
    <w:p w14:paraId="0B31E6BA" w14:textId="77777777" w:rsidR="006B2DB2" w:rsidRPr="006B2DB2" w:rsidRDefault="006B2DB2" w:rsidP="006B2DB2"/>
    <w:p w14:paraId="39D31872" w14:textId="77777777" w:rsidR="006B2DB2" w:rsidRPr="006B2DB2" w:rsidRDefault="006B2DB2" w:rsidP="006B2DB2"/>
    <w:p w14:paraId="0CFA84E5" w14:textId="77777777" w:rsidR="006B2DB2" w:rsidRPr="006B2DB2" w:rsidRDefault="006B2DB2" w:rsidP="006B2DB2"/>
    <w:p w14:paraId="14CD973F" w14:textId="77777777" w:rsidR="006B2DB2" w:rsidRPr="006B2DB2" w:rsidRDefault="006B2DB2" w:rsidP="006B2DB2"/>
    <w:p w14:paraId="035030DC" w14:textId="77777777" w:rsidR="006B2DB2" w:rsidRPr="006B2DB2" w:rsidRDefault="006B2DB2" w:rsidP="006B2DB2"/>
    <w:p w14:paraId="5F278D7A" w14:textId="77777777" w:rsidR="006B2DB2" w:rsidRPr="006B2DB2" w:rsidRDefault="006B2DB2" w:rsidP="006B2DB2"/>
    <w:p w14:paraId="349FD703" w14:textId="77777777" w:rsidR="006B2DB2" w:rsidRPr="006B2DB2" w:rsidRDefault="006B2DB2" w:rsidP="006B2DB2"/>
    <w:p w14:paraId="2099D466" w14:textId="77777777" w:rsidR="006B2DB2" w:rsidRPr="006B2DB2" w:rsidRDefault="006B2DB2" w:rsidP="006B2DB2"/>
    <w:p w14:paraId="755D8C47" w14:textId="77777777" w:rsidR="006B2DB2" w:rsidRPr="006B2DB2" w:rsidRDefault="006B2DB2" w:rsidP="006B2DB2"/>
    <w:p w14:paraId="1E6B7B2A" w14:textId="77777777" w:rsidR="006B2DB2" w:rsidRPr="006B2DB2" w:rsidRDefault="006B2DB2" w:rsidP="006B2DB2"/>
    <w:p w14:paraId="458B24BC" w14:textId="77777777" w:rsidR="006B2DB2" w:rsidRPr="006B2DB2" w:rsidRDefault="006B2DB2" w:rsidP="006B2DB2"/>
    <w:p w14:paraId="3EC7ACDD" w14:textId="77777777" w:rsidR="006B2DB2" w:rsidRPr="006B2DB2" w:rsidRDefault="006B2DB2" w:rsidP="006B2DB2"/>
    <w:p w14:paraId="548DB5DC" w14:textId="77777777" w:rsidR="006B2DB2" w:rsidRPr="006B2DB2" w:rsidRDefault="006B2DB2" w:rsidP="006B2DB2"/>
    <w:p w14:paraId="551DAFFC" w14:textId="77777777" w:rsidR="006B2DB2" w:rsidRPr="006B2DB2" w:rsidRDefault="006B2DB2" w:rsidP="006B2DB2"/>
    <w:p w14:paraId="509E6881" w14:textId="77777777" w:rsidR="006B2DB2" w:rsidRPr="006B2DB2" w:rsidRDefault="006B2DB2" w:rsidP="006B2DB2"/>
    <w:p w14:paraId="16410D22" w14:textId="77777777" w:rsidR="006B2DB2" w:rsidRPr="006B2DB2" w:rsidRDefault="006B2DB2" w:rsidP="006B2DB2"/>
    <w:p w14:paraId="463558EA" w14:textId="77777777" w:rsidR="006B2DB2" w:rsidRPr="006B2DB2" w:rsidRDefault="006B2DB2" w:rsidP="006B2DB2"/>
    <w:p w14:paraId="410BFD70" w14:textId="77777777" w:rsidR="006B2DB2" w:rsidRPr="006B2DB2" w:rsidRDefault="006B2DB2" w:rsidP="006B2DB2"/>
    <w:p w14:paraId="0896DD91" w14:textId="77777777" w:rsidR="006B2DB2" w:rsidRPr="006B2DB2" w:rsidRDefault="006B2DB2" w:rsidP="006B2DB2"/>
    <w:p w14:paraId="14713142" w14:textId="77777777" w:rsidR="006B2DB2" w:rsidRPr="006B2DB2" w:rsidRDefault="006B2DB2" w:rsidP="006B2DB2"/>
    <w:p w14:paraId="7B8433E5" w14:textId="77777777" w:rsidR="006B2DB2" w:rsidRPr="006B2DB2" w:rsidRDefault="006B2DB2" w:rsidP="006B2DB2"/>
    <w:p w14:paraId="1F95112B" w14:textId="77777777" w:rsidR="006B2DB2" w:rsidRPr="006B2DB2" w:rsidRDefault="006B2DB2" w:rsidP="006B2DB2"/>
    <w:p w14:paraId="54FFCDE0" w14:textId="77777777" w:rsidR="006B2DB2" w:rsidRPr="006B2DB2" w:rsidRDefault="006B2DB2" w:rsidP="006B2DB2"/>
    <w:p w14:paraId="6D1E1472" w14:textId="77777777" w:rsidR="006B2DB2" w:rsidRDefault="006B2DB2" w:rsidP="006B2DB2">
      <w:pPr>
        <w:rPr>
          <w:color w:val="000000"/>
          <w:u w:color="000000"/>
        </w:rPr>
      </w:pPr>
    </w:p>
    <w:p w14:paraId="384FE2A1" w14:textId="77777777" w:rsidR="006B2DB2" w:rsidRPr="006B2DB2" w:rsidRDefault="006B2DB2" w:rsidP="006B2DB2"/>
    <w:p w14:paraId="445EBEDE" w14:textId="01CD21A5" w:rsidR="006B2DB2" w:rsidRPr="006B2DB2" w:rsidRDefault="006B2DB2" w:rsidP="006B2DB2">
      <w:pPr>
        <w:tabs>
          <w:tab w:val="left" w:pos="4140"/>
        </w:tabs>
      </w:pPr>
      <w:r>
        <w:tab/>
      </w:r>
    </w:p>
    <w:sectPr w:rsidR="006B2DB2" w:rsidRPr="006B2DB2">
      <w:footerReference w:type="default" r:id="rId7"/>
      <w:endnotePr>
        <w:numFmt w:val="decimal"/>
      </w:endnotePr>
      <w:pgSz w:w="11906" w:h="16838"/>
      <w:pgMar w:top="1417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2C21BF" w14:textId="77777777" w:rsidR="00EA59DB" w:rsidRDefault="00EA59DB">
      <w:r>
        <w:separator/>
      </w:r>
    </w:p>
  </w:endnote>
  <w:endnote w:type="continuationSeparator" w:id="0">
    <w:p w14:paraId="7E399698" w14:textId="77777777" w:rsidR="00EA59DB" w:rsidRDefault="00EA59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8E76B6" w14:paraId="534EFCE3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150BD5D7" w14:textId="77777777" w:rsidR="008E76B6" w:rsidRDefault="00000000">
          <w:pPr>
            <w:rPr>
              <w:sz w:val="18"/>
            </w:rPr>
          </w:pPr>
          <w:r>
            <w:rPr>
              <w:sz w:val="18"/>
            </w:rPr>
            <w:t>Id: 8CDCEF91-B7AF-49BA-BEF0-C665D49E22A8.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02174F6F" w14:textId="77777777" w:rsidR="008E76B6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3E5784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184866B6" w14:textId="77777777" w:rsidR="008E76B6" w:rsidRDefault="008E76B6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8E76B6" w14:paraId="465F1A9B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189419D0" w14:textId="78C4B268" w:rsidR="008E76B6" w:rsidRDefault="008E76B6">
          <w:pPr>
            <w:rPr>
              <w:sz w:val="18"/>
            </w:rPr>
          </w:pP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04AEF0F8" w14:textId="25DBB53D" w:rsidR="008E76B6" w:rsidRDefault="008E76B6" w:rsidP="006B2DB2">
          <w:pPr>
            <w:rPr>
              <w:sz w:val="18"/>
            </w:rPr>
          </w:pPr>
        </w:p>
      </w:tc>
    </w:tr>
  </w:tbl>
  <w:p w14:paraId="498C9535" w14:textId="77777777" w:rsidR="008E76B6" w:rsidRDefault="008E76B6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542AF2" w14:textId="77777777" w:rsidR="00EA59DB" w:rsidRDefault="00EA59DB">
      <w:r>
        <w:separator/>
      </w:r>
    </w:p>
  </w:footnote>
  <w:footnote w:type="continuationSeparator" w:id="0">
    <w:p w14:paraId="78AD4400" w14:textId="77777777" w:rsidR="00EA59DB" w:rsidRDefault="00EA59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3E5784"/>
    <w:rsid w:val="00641720"/>
    <w:rsid w:val="006B2DB2"/>
    <w:rsid w:val="008E76B6"/>
    <w:rsid w:val="009E745D"/>
    <w:rsid w:val="00A77B3E"/>
    <w:rsid w:val="00CA2A55"/>
    <w:rsid w:val="00EA59DB"/>
    <w:rsid w:val="00EC4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21036E3"/>
  <w15:docId w15:val="{D5BDF7D9-16D5-4A01-B2B0-25B45025E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="Arial" w:eastAsia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6B2DB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6B2DB2"/>
    <w:rPr>
      <w:rFonts w:ascii="Arial" w:eastAsia="Arial" w:hAnsi="Arial" w:cs="Arial"/>
      <w:sz w:val="24"/>
      <w:szCs w:val="24"/>
    </w:rPr>
  </w:style>
  <w:style w:type="paragraph" w:styleId="Stopka">
    <w:name w:val="footer"/>
    <w:basedOn w:val="Normalny"/>
    <w:link w:val="StopkaZnak"/>
    <w:rsid w:val="006B2DB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6B2DB2"/>
    <w:rPr>
      <w:rFonts w:ascii="Arial" w:eastAsia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609</Words>
  <Characters>3660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Łubnice</Company>
  <LinksUpToDate>false</LinksUpToDate>
  <CharactersWithSpaces>4261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0050.29.2026 z dnia 14 maja 2026 r.</dc:title>
  <dc:subject>w sprawie przeprowadzenia trzeciego przetargu na sprzedaż stołu do bilarda wraz z^akcesoriami i^powołania Komisji Przetargowej</dc:subject>
  <dc:creator>KMacie</dc:creator>
  <cp:lastModifiedBy>Kinga KM. Maciejewska</cp:lastModifiedBy>
  <cp:revision>4</cp:revision>
  <dcterms:created xsi:type="dcterms:W3CDTF">2026-05-14T05:56:00Z</dcterms:created>
  <dcterms:modified xsi:type="dcterms:W3CDTF">2026-05-14T11:16:00Z</dcterms:modified>
  <cp:category>Akt prawny</cp:category>
</cp:coreProperties>
</file>